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198BB" w14:textId="50FD2915" w:rsidR="009B3244" w:rsidRPr="009B3244" w:rsidRDefault="00350528" w:rsidP="009B32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B3244">
        <w:rPr>
          <w:rFonts w:ascii="Times New Roman" w:hAnsi="Times New Roman" w:cs="Times New Roman"/>
          <w:b/>
          <w:bCs/>
          <w:noProof/>
          <w:sz w:val="24"/>
          <w:szCs w:val="24"/>
        </w:rPr>
        <w:t>Роль эффектов взаимодействий в устранении смещений регрессионных коэффициентов, вызванных наличием в данных неслучайных пропусков</w:t>
      </w:r>
    </w:p>
    <w:p w14:paraId="497D63AF" w14:textId="65C91C84" w:rsidR="009B3244" w:rsidRPr="001A3223" w:rsidRDefault="009B3244" w:rsidP="001A32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1A3223">
        <w:rPr>
          <w:rFonts w:ascii="Times New Roman" w:hAnsi="Times New Roman" w:cs="Times New Roman"/>
          <w:i/>
          <w:iCs/>
          <w:noProof/>
          <w:sz w:val="24"/>
          <w:szCs w:val="24"/>
        </w:rPr>
        <w:t>Жучкова Светлана, Ротмистров Алексей</w:t>
      </w:r>
    </w:p>
    <w:p w14:paraId="6F57D9DA" w14:textId="0369A384" w:rsidR="009B3244" w:rsidRPr="001A3223" w:rsidRDefault="009B3244" w:rsidP="001A32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1A3223">
        <w:rPr>
          <w:rFonts w:ascii="Times New Roman" w:hAnsi="Times New Roman" w:cs="Times New Roman"/>
          <w:i/>
          <w:iCs/>
          <w:noProof/>
          <w:sz w:val="24"/>
          <w:szCs w:val="24"/>
        </w:rPr>
        <w:t>05.11.2019</w:t>
      </w:r>
    </w:p>
    <w:p w14:paraId="4CC27741" w14:textId="60CDCE03" w:rsidR="006576EB" w:rsidRDefault="009B3244" w:rsidP="001A3223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3244">
        <w:rPr>
          <w:rFonts w:ascii="Times New Roman" w:hAnsi="Times New Roman" w:cs="Times New Roman"/>
          <w:noProof/>
          <w:sz w:val="24"/>
          <w:szCs w:val="24"/>
        </w:rPr>
        <w:t>Исследование</w:t>
      </w:r>
      <w:r w:rsidR="001A3223">
        <w:rPr>
          <w:rFonts w:ascii="Times New Roman" w:hAnsi="Times New Roman" w:cs="Times New Roman"/>
          <w:noProof/>
          <w:sz w:val="24"/>
          <w:szCs w:val="24"/>
        </w:rPr>
        <w:t>, которое будет обсуждаться в ходе доклада, было</w:t>
      </w:r>
      <w:r w:rsidRPr="009B3244">
        <w:rPr>
          <w:rFonts w:ascii="Times New Roman" w:hAnsi="Times New Roman" w:cs="Times New Roman"/>
          <w:noProof/>
          <w:sz w:val="24"/>
          <w:szCs w:val="24"/>
        </w:rPr>
        <w:t xml:space="preserve"> посвящено применению метода индикаторной переменной к категориальным данным, содержащим пропущенные значения, в сравнении с анализом полных наблюдений. На практике обычно применяется именно второй из методов – он предполагает, что наблюдения, содержащие пропущенные значения, не участвуют в анализе. Метод индикаторной переменной </w:t>
      </w:r>
      <w:r w:rsidR="001A3223" w:rsidRPr="001A3223">
        <w:rPr>
          <w:rFonts w:ascii="Times New Roman" w:hAnsi="Times New Roman" w:cs="Times New Roman"/>
          <w:noProof/>
          <w:sz w:val="24"/>
          <w:szCs w:val="24"/>
        </w:rPr>
        <w:t>предполагает создание в пару каждой исходной переменной, в которой встречаются пропуски, новой бинарной, или индикаторной, переменной. Она показывает наличие или отсутствие пропуска в соответствующей ей исходной переменной в соответствующем наблюдении.</w:t>
      </w:r>
      <w:r w:rsidR="001A3223">
        <w:rPr>
          <w:rFonts w:ascii="Times New Roman" w:hAnsi="Times New Roman" w:cs="Times New Roman"/>
          <w:noProof/>
          <w:sz w:val="24"/>
          <w:szCs w:val="24"/>
        </w:rPr>
        <w:t xml:space="preserve"> Этот метод </w:t>
      </w:r>
      <w:r w:rsidRPr="009B3244">
        <w:rPr>
          <w:rFonts w:ascii="Times New Roman" w:hAnsi="Times New Roman" w:cs="Times New Roman"/>
          <w:noProof/>
          <w:sz w:val="24"/>
          <w:szCs w:val="24"/>
        </w:rPr>
        <w:t xml:space="preserve">выступает более новой альтернативой, которая позволяет анализировать все наблюдения и при этом, гипотетически, не приводит к искажению результатов анализа. Это последнее свойство </w:t>
      </w:r>
      <w:r w:rsidR="001A3223">
        <w:rPr>
          <w:rFonts w:ascii="Times New Roman" w:hAnsi="Times New Roman" w:cs="Times New Roman"/>
          <w:noProof/>
          <w:sz w:val="24"/>
          <w:szCs w:val="24"/>
        </w:rPr>
        <w:t>было проверено нами</w:t>
      </w:r>
      <w:r w:rsidRPr="009B3244">
        <w:rPr>
          <w:rFonts w:ascii="Times New Roman" w:hAnsi="Times New Roman" w:cs="Times New Roman"/>
          <w:noProof/>
          <w:sz w:val="24"/>
          <w:szCs w:val="24"/>
        </w:rPr>
        <w:t xml:space="preserve"> посредством статистического эксперимента. В нём контролируются следующие факторы: механизм порождения пропущенных данных, их доля, спецификация регрессионной модели (с взаимодействиями и без). Согласно результатам, оба метода не приводят к смещениям оценок регрессионных коэффициентов; но существенно смещаются оценки их стандартных ошибок, а также величины R2, скорректированного R2 и F-статистики. Причём метод индикаторной переменной сработал заметно хуже. Мы объясняем смещения при использовании этого метода влиянием как раз индикаторной переменной, коэффициенты которой в большинстве моделей оказывались значимыми и довольно большими по модулю.</w:t>
      </w:r>
    </w:p>
    <w:p w14:paraId="2B30BC4E" w14:textId="64BD6C18" w:rsidR="009078A1" w:rsidRPr="009078A1" w:rsidRDefault="009078A1" w:rsidP="009078A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Эксперимент был проведён на симулированных данных. </w:t>
      </w:r>
      <w:r w:rsidRPr="009078A1">
        <w:rPr>
          <w:rFonts w:ascii="Times New Roman" w:hAnsi="Times New Roman" w:cs="Times New Roman"/>
          <w:noProof/>
          <w:sz w:val="24"/>
          <w:szCs w:val="24"/>
        </w:rPr>
        <w:t xml:space="preserve">Симуляция данных для регрессионного моделирования начинается с симуляции предикторов и переменной, отвечающей за случайную ошибку, которые затем подставляются в регрессионное уравнение нужного семейства функций, включающее константу; на основании этого уравнения рассчитываются значения зависимой переменной. Для нашего эксперимента требовались предикторы согласно самой сложной упомянутой выше спецификации – с категориальным и континуальным предикторами и их взаимодействиями. Так, категориальный предиктор ‘A’ генерировался из дискретного равномерного распределения с тремя категориями. Континуальный предиктор ‘B’ и переменная, отвечающая за случайную ошибку, генерировались из нормальных распределений с разными средним и стандартным отклонением . На их основе – с учётом константы и эффектов взаимодействия </w:t>
      </w:r>
      <w:r w:rsidRPr="009078A1">
        <w:rPr>
          <w:rFonts w:ascii="Times New Roman" w:hAnsi="Times New Roman" w:cs="Times New Roman"/>
          <w:noProof/>
          <w:sz w:val="24"/>
          <w:szCs w:val="24"/>
        </w:rPr>
        <w:lastRenderedPageBreak/>
        <w:t>– рассчитывались значения зависимой переменной ‘C’. Ещё одна переменная – вспомогательная бинарная ‘D’ – была создана для внесения на её основе пропусков по типу СП в категориальный предиктор ‘A’.</w:t>
      </w:r>
    </w:p>
    <w:p w14:paraId="68018429" w14:textId="77777777" w:rsidR="009078A1" w:rsidRDefault="009078A1" w:rsidP="009078A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78A1">
        <w:rPr>
          <w:rFonts w:ascii="Times New Roman" w:hAnsi="Times New Roman" w:cs="Times New Roman"/>
          <w:noProof/>
          <w:sz w:val="24"/>
          <w:szCs w:val="24"/>
        </w:rPr>
        <w:t xml:space="preserve">Размер совокупности составил 2000 наблюдений, поскольку в социологических исследованиях обычно используются выборки такого размера или несколько меньшего. </w:t>
      </w:r>
    </w:p>
    <w:p w14:paraId="52653C41" w14:textId="51E8B8AC" w:rsidR="001A3223" w:rsidRDefault="001A3223" w:rsidP="009078A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Общий дизайн эксперимента выглядел следующим образом: </w:t>
      </w:r>
    </w:p>
    <w:p w14:paraId="53459B8D" w14:textId="77777777" w:rsidR="001A3223" w:rsidRPr="00FD5056" w:rsidRDefault="001A3223" w:rsidP="001A3223">
      <w:pPr>
        <w:pStyle w:val="ListParagraph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056">
        <w:rPr>
          <w:rFonts w:ascii="Times New Roman" w:hAnsi="Times New Roman" w:cs="Times New Roman"/>
          <w:sz w:val="24"/>
          <w:szCs w:val="24"/>
        </w:rPr>
        <w:t>Из исходной совокупности создаётся дочерняя выборка того же размера (2000 наблюдений) с повторениями.</w:t>
      </w:r>
    </w:p>
    <w:p w14:paraId="306D4950" w14:textId="77777777" w:rsidR="001A3223" w:rsidRPr="00FD5056" w:rsidRDefault="001A3223" w:rsidP="001A3223">
      <w:pPr>
        <w:pStyle w:val="ListParagraph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056">
        <w:rPr>
          <w:rFonts w:ascii="Times New Roman" w:hAnsi="Times New Roman" w:cs="Times New Roman"/>
          <w:sz w:val="24"/>
          <w:szCs w:val="24"/>
        </w:rPr>
        <w:t>На этой выборке из категориального предиктора ‘</w:t>
      </w:r>
      <w:r w:rsidRPr="00FD505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D5056">
        <w:rPr>
          <w:rFonts w:ascii="Times New Roman" w:hAnsi="Times New Roman" w:cs="Times New Roman"/>
          <w:sz w:val="24"/>
          <w:szCs w:val="24"/>
        </w:rPr>
        <w:t>’ создаются фиктивные переменные; рассчитываются значения всех параметров регрессионных моделей для каждой из трёх спецификаций параллельно. Итого, три набора значений параметров – для каждой из спецификаций, соответствующие истинными оценкам параметров модели для текущей дочерней выборки.</w:t>
      </w:r>
    </w:p>
    <w:p w14:paraId="6BA25AC6" w14:textId="7E9D1CB3" w:rsidR="001A3223" w:rsidRPr="00FD5056" w:rsidRDefault="001A3223" w:rsidP="001A3223">
      <w:pPr>
        <w:pStyle w:val="ListParagraph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056">
        <w:rPr>
          <w:rFonts w:ascii="Times New Roman" w:hAnsi="Times New Roman" w:cs="Times New Roman"/>
          <w:sz w:val="24"/>
          <w:szCs w:val="24"/>
        </w:rPr>
        <w:t xml:space="preserve">Из этой выборки параллельно формируются девять дублей посредством параллельного отбора 10, 25 и 50% наблюдений для внесения </w:t>
      </w:r>
      <w:r>
        <w:rPr>
          <w:rFonts w:ascii="Times New Roman" w:hAnsi="Times New Roman" w:cs="Times New Roman"/>
          <w:sz w:val="24"/>
          <w:szCs w:val="24"/>
        </w:rPr>
        <w:t xml:space="preserve">полностью случайных, случайных и неслучайных </w:t>
      </w:r>
      <w:r w:rsidRPr="00FD5056">
        <w:rPr>
          <w:rFonts w:ascii="Times New Roman" w:hAnsi="Times New Roman" w:cs="Times New Roman"/>
          <w:sz w:val="24"/>
          <w:szCs w:val="24"/>
        </w:rPr>
        <w:t xml:space="preserve">пропусков 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spellStart"/>
      <w:r w:rsidRPr="00FD5056">
        <w:rPr>
          <w:rFonts w:ascii="Times New Roman" w:hAnsi="Times New Roman" w:cs="Times New Roman"/>
          <w:sz w:val="24"/>
          <w:szCs w:val="24"/>
        </w:rPr>
        <w:t>ПСП</w:t>
      </w:r>
      <w:proofErr w:type="spellEnd"/>
      <w:r w:rsidRPr="00FD5056">
        <w:rPr>
          <w:rFonts w:ascii="Times New Roman" w:hAnsi="Times New Roman" w:cs="Times New Roman"/>
          <w:sz w:val="24"/>
          <w:szCs w:val="24"/>
        </w:rPr>
        <w:t xml:space="preserve">, СП и </w:t>
      </w:r>
      <w:proofErr w:type="spellStart"/>
      <w:r w:rsidRPr="00FD5056">
        <w:rPr>
          <w:rFonts w:ascii="Times New Roman" w:hAnsi="Times New Roman" w:cs="Times New Roman"/>
          <w:sz w:val="24"/>
          <w:szCs w:val="24"/>
        </w:rPr>
        <w:t>ПНП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FD5056">
        <w:rPr>
          <w:rFonts w:ascii="Times New Roman" w:hAnsi="Times New Roman" w:cs="Times New Roman"/>
          <w:sz w:val="24"/>
          <w:szCs w:val="24"/>
        </w:rPr>
        <w:t xml:space="preserve"> в категориальный предиктор ‘</w:t>
      </w:r>
      <w:r w:rsidRPr="00FD505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D5056">
        <w:rPr>
          <w:rFonts w:ascii="Times New Roman" w:hAnsi="Times New Roman" w:cs="Times New Roman"/>
          <w:sz w:val="24"/>
          <w:szCs w:val="24"/>
        </w:rPr>
        <w:t xml:space="preserve">’. При этом для </w:t>
      </w:r>
      <w:proofErr w:type="spellStart"/>
      <w:r w:rsidRPr="00FD5056">
        <w:rPr>
          <w:rFonts w:ascii="Times New Roman" w:hAnsi="Times New Roman" w:cs="Times New Roman"/>
          <w:sz w:val="24"/>
          <w:szCs w:val="24"/>
        </w:rPr>
        <w:t>ПНП</w:t>
      </w:r>
      <w:proofErr w:type="spellEnd"/>
      <w:r w:rsidRPr="00FD5056">
        <w:rPr>
          <w:rFonts w:ascii="Times New Roman" w:hAnsi="Times New Roman" w:cs="Times New Roman"/>
          <w:sz w:val="24"/>
          <w:szCs w:val="24"/>
        </w:rPr>
        <w:t xml:space="preserve"> наблюдения отбираются случайным образом из тех наблюдений, которые имеют какое-либо из двух выбранных значений той же переменной ‘</w:t>
      </w:r>
      <w:r w:rsidRPr="00FD505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D5056">
        <w:rPr>
          <w:rFonts w:ascii="Times New Roman" w:hAnsi="Times New Roman" w:cs="Times New Roman"/>
          <w:sz w:val="24"/>
          <w:szCs w:val="24"/>
        </w:rPr>
        <w:t>’ (мы выбрали значения ‘1’ и ‘3’); для СП наблюдения отбираются случайным образом из тех наблюдений, которые имеют выбранное значение вспомогательной бинарной переменной ‘</w:t>
      </w:r>
      <w:r w:rsidRPr="00FD50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D5056">
        <w:rPr>
          <w:rFonts w:ascii="Times New Roman" w:hAnsi="Times New Roman" w:cs="Times New Roman"/>
          <w:sz w:val="24"/>
          <w:szCs w:val="24"/>
        </w:rPr>
        <w:t xml:space="preserve">’; для </w:t>
      </w:r>
      <w:proofErr w:type="spellStart"/>
      <w:r w:rsidRPr="00FD5056">
        <w:rPr>
          <w:rFonts w:ascii="Times New Roman" w:hAnsi="Times New Roman" w:cs="Times New Roman"/>
          <w:sz w:val="24"/>
          <w:szCs w:val="24"/>
        </w:rPr>
        <w:t>ПСП</w:t>
      </w:r>
      <w:proofErr w:type="spellEnd"/>
      <w:r w:rsidRPr="00FD5056">
        <w:rPr>
          <w:rFonts w:ascii="Times New Roman" w:hAnsi="Times New Roman" w:cs="Times New Roman"/>
          <w:sz w:val="24"/>
          <w:szCs w:val="24"/>
        </w:rPr>
        <w:t xml:space="preserve"> наблюдения отбираются полностью случайным образом (генератор случайных чисел работает на всей выборке).</w:t>
      </w:r>
    </w:p>
    <w:p w14:paraId="4E816087" w14:textId="77777777" w:rsidR="001A3223" w:rsidRPr="00FD5056" w:rsidRDefault="001A3223" w:rsidP="001A3223">
      <w:pPr>
        <w:pStyle w:val="ListParagraph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056">
        <w:rPr>
          <w:rFonts w:ascii="Times New Roman" w:hAnsi="Times New Roman" w:cs="Times New Roman"/>
          <w:sz w:val="24"/>
          <w:szCs w:val="24"/>
        </w:rPr>
        <w:t xml:space="preserve">В каждом из девяти дублей для отобранных наблюдений в </w:t>
      </w:r>
      <w:proofErr w:type="spellStart"/>
      <w:r w:rsidRPr="00FD5056">
        <w:rPr>
          <w:rFonts w:ascii="Times New Roman" w:hAnsi="Times New Roman" w:cs="Times New Roman"/>
          <w:sz w:val="24"/>
          <w:szCs w:val="24"/>
        </w:rPr>
        <w:t>недихотомизированный</w:t>
      </w:r>
      <w:proofErr w:type="spellEnd"/>
      <w:r w:rsidRPr="00FD5056">
        <w:rPr>
          <w:rFonts w:ascii="Times New Roman" w:hAnsi="Times New Roman" w:cs="Times New Roman"/>
          <w:sz w:val="24"/>
          <w:szCs w:val="24"/>
        </w:rPr>
        <w:t xml:space="preserve"> предиктор ‘</w:t>
      </w:r>
      <w:r w:rsidRPr="00FD505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D5056">
        <w:rPr>
          <w:rFonts w:ascii="Times New Roman" w:hAnsi="Times New Roman" w:cs="Times New Roman"/>
          <w:sz w:val="24"/>
          <w:szCs w:val="24"/>
        </w:rPr>
        <w:t>’ вносятся пропуски.</w:t>
      </w:r>
    </w:p>
    <w:p w14:paraId="54610BF5" w14:textId="77777777" w:rsidR="001A3223" w:rsidRPr="00FD5056" w:rsidRDefault="001A3223" w:rsidP="001A3223">
      <w:pPr>
        <w:pStyle w:val="ListParagraph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056">
        <w:rPr>
          <w:rFonts w:ascii="Times New Roman" w:hAnsi="Times New Roman" w:cs="Times New Roman"/>
          <w:sz w:val="24"/>
          <w:szCs w:val="24"/>
        </w:rPr>
        <w:t>В каждом из девяти дублей пропуски перекодируются в новое значение ‘4’ (до этого в этой переменной присутствовали только категории ‘1’, ‘2’, ‘3’).</w:t>
      </w:r>
    </w:p>
    <w:p w14:paraId="2A14ABF1" w14:textId="77777777" w:rsidR="001A3223" w:rsidRPr="00FD5056" w:rsidRDefault="001A3223" w:rsidP="001A3223">
      <w:pPr>
        <w:pStyle w:val="ListParagraph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056">
        <w:rPr>
          <w:rFonts w:ascii="Times New Roman" w:hAnsi="Times New Roman" w:cs="Times New Roman"/>
          <w:sz w:val="24"/>
          <w:szCs w:val="24"/>
        </w:rPr>
        <w:t xml:space="preserve">В каждом из девяти дублей из </w:t>
      </w:r>
      <w:proofErr w:type="spellStart"/>
      <w:r w:rsidRPr="00FD5056">
        <w:rPr>
          <w:rFonts w:ascii="Times New Roman" w:hAnsi="Times New Roman" w:cs="Times New Roman"/>
          <w:sz w:val="24"/>
          <w:szCs w:val="24"/>
        </w:rPr>
        <w:t>недихотомизированного</w:t>
      </w:r>
      <w:proofErr w:type="spellEnd"/>
      <w:r w:rsidRPr="00FD5056">
        <w:rPr>
          <w:rFonts w:ascii="Times New Roman" w:hAnsi="Times New Roman" w:cs="Times New Roman"/>
          <w:sz w:val="24"/>
          <w:szCs w:val="24"/>
        </w:rPr>
        <w:t xml:space="preserve"> предиктора ‘</w:t>
      </w:r>
      <w:r w:rsidRPr="00FD505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D5056">
        <w:rPr>
          <w:rFonts w:ascii="Times New Roman" w:hAnsi="Times New Roman" w:cs="Times New Roman"/>
          <w:sz w:val="24"/>
          <w:szCs w:val="24"/>
        </w:rPr>
        <w:t xml:space="preserve">’ создаются уже </w:t>
      </w:r>
      <w:r w:rsidRPr="00FD5056">
        <w:rPr>
          <w:rFonts w:ascii="Times New Roman" w:hAnsi="Times New Roman" w:cs="Times New Roman"/>
          <w:i/>
          <w:iCs/>
          <w:sz w:val="24"/>
          <w:szCs w:val="24"/>
        </w:rPr>
        <w:t>четыре</w:t>
      </w:r>
      <w:r w:rsidRPr="00FD5056">
        <w:rPr>
          <w:rFonts w:ascii="Times New Roman" w:hAnsi="Times New Roman" w:cs="Times New Roman"/>
          <w:sz w:val="24"/>
          <w:szCs w:val="24"/>
        </w:rPr>
        <w:t xml:space="preserve"> бинарные фиктивные переменные (для каждого значения предиктора ‘</w:t>
      </w:r>
      <w:r w:rsidRPr="00FD505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D5056">
        <w:rPr>
          <w:rFonts w:ascii="Times New Roman" w:hAnsi="Times New Roman" w:cs="Times New Roman"/>
          <w:sz w:val="24"/>
          <w:szCs w:val="24"/>
        </w:rPr>
        <w:t xml:space="preserve">’) и рассчитываются значения всех параметров регрессионных моделей для каждой из трёх спецификаций параллельно. Итого, 27 наборов значений параметров (9 дублей * 3 спецификации), соответствующих </w:t>
      </w:r>
      <w:r w:rsidRPr="00FD5056">
        <w:rPr>
          <w:rFonts w:ascii="Times New Roman" w:hAnsi="Times New Roman" w:cs="Times New Roman"/>
          <w:i/>
          <w:iCs/>
          <w:sz w:val="24"/>
          <w:szCs w:val="24"/>
        </w:rPr>
        <w:t>методу индикаторной переменной.</w:t>
      </w:r>
    </w:p>
    <w:p w14:paraId="761512A4" w14:textId="77777777" w:rsidR="001A3223" w:rsidRPr="00FD5056" w:rsidRDefault="001A3223" w:rsidP="001A3223">
      <w:pPr>
        <w:pStyle w:val="ListParagraph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056">
        <w:rPr>
          <w:rFonts w:ascii="Times New Roman" w:hAnsi="Times New Roman" w:cs="Times New Roman"/>
          <w:sz w:val="24"/>
          <w:szCs w:val="24"/>
        </w:rPr>
        <w:t xml:space="preserve">Параллельно в каждом из девяти дублей наблюдения, содержащие значение ‘4’ (бывший «пропуск») удаляются из анализа, а из </w:t>
      </w:r>
      <w:proofErr w:type="spellStart"/>
      <w:r w:rsidRPr="00FD5056">
        <w:rPr>
          <w:rFonts w:ascii="Times New Roman" w:hAnsi="Times New Roman" w:cs="Times New Roman"/>
          <w:sz w:val="24"/>
          <w:szCs w:val="24"/>
        </w:rPr>
        <w:t>недихотомизированного</w:t>
      </w:r>
      <w:proofErr w:type="spellEnd"/>
      <w:r w:rsidRPr="00FD5056">
        <w:rPr>
          <w:rFonts w:ascii="Times New Roman" w:hAnsi="Times New Roman" w:cs="Times New Roman"/>
          <w:sz w:val="24"/>
          <w:szCs w:val="24"/>
        </w:rPr>
        <w:t xml:space="preserve"> предиктора ‘</w:t>
      </w:r>
      <w:r w:rsidRPr="00FD505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D5056">
        <w:rPr>
          <w:rFonts w:ascii="Times New Roman" w:hAnsi="Times New Roman" w:cs="Times New Roman"/>
          <w:sz w:val="24"/>
          <w:szCs w:val="24"/>
        </w:rPr>
        <w:t xml:space="preserve">’ создаются </w:t>
      </w:r>
      <w:r w:rsidRPr="00FD5056">
        <w:rPr>
          <w:rFonts w:ascii="Times New Roman" w:hAnsi="Times New Roman" w:cs="Times New Roman"/>
          <w:i/>
          <w:iCs/>
          <w:sz w:val="24"/>
          <w:szCs w:val="24"/>
        </w:rPr>
        <w:t>три</w:t>
      </w:r>
      <w:r w:rsidRPr="00FD5056">
        <w:rPr>
          <w:rFonts w:ascii="Times New Roman" w:hAnsi="Times New Roman" w:cs="Times New Roman"/>
          <w:sz w:val="24"/>
          <w:szCs w:val="24"/>
        </w:rPr>
        <w:t xml:space="preserve"> бинарные фиктивные переменные и рассчитываются значения всех параметров регрессионных моделей для каждой из трёх спецификаций параллельно. Итого, 27 наборов значений параметров (9 дублей * 3 спецификации), соответствующих </w:t>
      </w:r>
      <w:r w:rsidRPr="00FD5056">
        <w:rPr>
          <w:rFonts w:ascii="Times New Roman" w:hAnsi="Times New Roman" w:cs="Times New Roman"/>
          <w:i/>
          <w:iCs/>
          <w:sz w:val="24"/>
          <w:szCs w:val="24"/>
        </w:rPr>
        <w:t>анализу полных наблюдений.</w:t>
      </w:r>
    </w:p>
    <w:p w14:paraId="21791278" w14:textId="77777777" w:rsidR="001A3223" w:rsidRPr="00FD5056" w:rsidRDefault="001A3223" w:rsidP="001A3223">
      <w:pPr>
        <w:pStyle w:val="ListParagraph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5056">
        <w:rPr>
          <w:rFonts w:ascii="Times New Roman" w:hAnsi="Times New Roman" w:cs="Times New Roman"/>
          <w:sz w:val="24"/>
          <w:szCs w:val="24"/>
        </w:rPr>
        <w:t>Шаги</w:t>
      </w:r>
      <w:r w:rsidRPr="00FD5056">
        <w:rPr>
          <w:rFonts w:ascii="Times New Roman" w:hAnsi="Times New Roman" w:cs="Times New Roman"/>
          <w:sz w:val="24"/>
          <w:szCs w:val="24"/>
          <w:lang w:val="en-US"/>
        </w:rPr>
        <w:t xml:space="preserve"> 1-7 </w:t>
      </w:r>
      <w:r w:rsidRPr="00FD5056">
        <w:rPr>
          <w:rFonts w:ascii="Times New Roman" w:hAnsi="Times New Roman" w:cs="Times New Roman"/>
          <w:sz w:val="24"/>
          <w:szCs w:val="24"/>
        </w:rPr>
        <w:t>повторяются ещё 1999 раз.</w:t>
      </w:r>
    </w:p>
    <w:p w14:paraId="29B9AD99" w14:textId="3CC646DB" w:rsidR="001A3223" w:rsidRPr="006576EB" w:rsidRDefault="001A3223" w:rsidP="001A3223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D5056">
        <w:rPr>
          <w:rFonts w:ascii="Times New Roman" w:hAnsi="Times New Roman" w:cs="Times New Roman"/>
          <w:sz w:val="24"/>
          <w:szCs w:val="24"/>
        </w:rPr>
        <w:t>Для каждого из 54 наборов (27 после шага 6 и столько же после шага 7) оценённых параметров регрессионной модели на основании 2000 дочерних выборок рассчитываются средние арифметические значения каждого параметра в качестве его точечной оценки, а также интервальные оценки (верхняя и нижняя границы для 95-процентного доверительного интервала – это 2,5 и 97,5 перцентили соответственно).</w:t>
      </w:r>
    </w:p>
    <w:p w14:paraId="373CD039" w14:textId="4FDFC4EB" w:rsidR="0039783D" w:rsidRDefault="001A3223" w:rsidP="009B32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ходе этого исследования был обнаружен один любопытный вывод: </w:t>
      </w:r>
      <w:r w:rsidRPr="001A3223">
        <w:rPr>
          <w:rFonts w:ascii="Times New Roman" w:hAnsi="Times New Roman" w:cs="Times New Roman"/>
          <w:noProof/>
          <w:sz w:val="24"/>
          <w:szCs w:val="24"/>
        </w:rPr>
        <w:t xml:space="preserve">выбор определённых правил для внесения неслучайных пропусков в совокупности с параметрами распределения имеющихся переменных могут также определять результаты применения выбранных методов обработки пропусков. Так, например, при выборе другого правила для внесения неслучайных пропусков в нашем эксперименте была обнаружена </w:t>
      </w:r>
      <w:r w:rsidR="00D55C98">
        <w:rPr>
          <w:rFonts w:ascii="Times New Roman" w:hAnsi="Times New Roman" w:cs="Times New Roman"/>
          <w:noProof/>
          <w:sz w:val="24"/>
          <w:szCs w:val="24"/>
        </w:rPr>
        <w:t>следующая</w:t>
      </w:r>
      <w:r w:rsidRPr="001A3223">
        <w:rPr>
          <w:rFonts w:ascii="Times New Roman" w:hAnsi="Times New Roman" w:cs="Times New Roman"/>
          <w:noProof/>
          <w:sz w:val="24"/>
          <w:szCs w:val="24"/>
        </w:rPr>
        <w:t xml:space="preserve"> закономерность: если пропуски вносятся в те категории переменной, среднее значение зависимой переменной в которых по своему знаку отличается от среднего по прочим категориям, то это приводит к значимому смещению коэффициента при континуальном предикторе (во второй спецификации). Однако если в модели присутствуют эффекты взаимодействия, то никакого смещения не происходит.</w:t>
      </w:r>
      <w:r w:rsidR="00D55C98">
        <w:rPr>
          <w:rFonts w:ascii="Times New Roman" w:hAnsi="Times New Roman" w:cs="Times New Roman"/>
          <w:noProof/>
          <w:sz w:val="24"/>
          <w:szCs w:val="24"/>
        </w:rPr>
        <w:t xml:space="preserve"> Мы задались вопросом – почему? Каким образом эффекты взаимодействия нивелируют смещения, вызыванные неслучайными пропусками?</w:t>
      </w:r>
    </w:p>
    <w:p w14:paraId="47D2A5BD" w14:textId="42565BBE" w:rsidR="004E410C" w:rsidRDefault="004E410C" w:rsidP="00D55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2608F1" wp14:editId="6E09F439">
            <wp:extent cx="4471453" cy="3579541"/>
            <wp:effectExtent l="12700" t="12700" r="12065" b="146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645" cy="35989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60A635D" w14:textId="3883FDFB" w:rsidR="00D55C98" w:rsidRDefault="00D55C98" w:rsidP="00D55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1. Условное распределение зависимой переменной (С) по категориям исходной переменной А </w:t>
      </w:r>
      <w:r>
        <w:rPr>
          <w:rFonts w:ascii="Times New Roman" w:hAnsi="Times New Roman" w:cs="Times New Roman"/>
          <w:sz w:val="24"/>
          <w:szCs w:val="24"/>
        </w:rPr>
        <w:t xml:space="preserve">(на примере одной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бутстрепированной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выборки)</w:t>
      </w:r>
    </w:p>
    <w:p w14:paraId="3AB351F0" w14:textId="77777777" w:rsidR="00D55C98" w:rsidRDefault="00D55C98" w:rsidP="00D55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91143E" w14:textId="77777777" w:rsidR="00D55C98" w:rsidRDefault="00282472" w:rsidP="00D55C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D2F959" wp14:editId="21539C24">
            <wp:extent cx="4460488" cy="3570763"/>
            <wp:effectExtent l="12700" t="12700" r="10160" b="1079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259" cy="35745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2C6B04" w14:textId="47ECCFCE" w:rsidR="00D55C98" w:rsidRDefault="00D55C98" w:rsidP="00D55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Условное распределение зависимой переменной (С) по категориям </w:t>
      </w:r>
      <w:r>
        <w:rPr>
          <w:rFonts w:ascii="Times New Roman" w:hAnsi="Times New Roman" w:cs="Times New Roman"/>
          <w:sz w:val="24"/>
          <w:szCs w:val="24"/>
        </w:rPr>
        <w:t>итоговой</w:t>
      </w:r>
      <w:r>
        <w:rPr>
          <w:rFonts w:ascii="Times New Roman" w:hAnsi="Times New Roman" w:cs="Times New Roman"/>
          <w:sz w:val="24"/>
          <w:szCs w:val="24"/>
        </w:rPr>
        <w:t xml:space="preserve"> переменной А</w:t>
      </w:r>
      <w:r>
        <w:rPr>
          <w:rFonts w:ascii="Times New Roman" w:hAnsi="Times New Roman" w:cs="Times New Roman"/>
          <w:sz w:val="24"/>
          <w:szCs w:val="24"/>
        </w:rPr>
        <w:t xml:space="preserve"> (на примере одной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бутстрепированной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выборки)</w:t>
      </w:r>
    </w:p>
    <w:p w14:paraId="3A811C99" w14:textId="77777777" w:rsidR="00D55C98" w:rsidRDefault="00D55C98" w:rsidP="009B32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2D0FB6" w14:textId="7247833C" w:rsidR="00282472" w:rsidRDefault="0039025E" w:rsidP="009B32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в том, что м</w:t>
      </w:r>
      <w:r w:rsidR="00282472">
        <w:rPr>
          <w:rFonts w:ascii="Times New Roman" w:hAnsi="Times New Roman" w:cs="Times New Roman"/>
          <w:sz w:val="24"/>
          <w:szCs w:val="24"/>
        </w:rPr>
        <w:t xml:space="preserve">еханизм генерирования </w:t>
      </w:r>
      <w:proofErr w:type="spellStart"/>
      <w:r w:rsidR="00282472">
        <w:rPr>
          <w:rFonts w:ascii="Times New Roman" w:hAnsi="Times New Roman" w:cs="Times New Roman"/>
          <w:sz w:val="24"/>
          <w:szCs w:val="24"/>
        </w:rPr>
        <w:t>миссингов</w:t>
      </w:r>
      <w:proofErr w:type="spellEnd"/>
      <w:r w:rsidR="00282472" w:rsidRPr="0028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472">
        <w:rPr>
          <w:rFonts w:ascii="Times New Roman" w:hAnsi="Times New Roman" w:cs="Times New Roman"/>
          <w:sz w:val="24"/>
          <w:szCs w:val="24"/>
          <w:lang w:val="en-US"/>
        </w:rPr>
        <w:t>MNAR</w:t>
      </w:r>
      <w:proofErr w:type="spellEnd"/>
      <w:r w:rsidR="00282472">
        <w:rPr>
          <w:rFonts w:ascii="Times New Roman" w:hAnsi="Times New Roman" w:cs="Times New Roman"/>
          <w:sz w:val="24"/>
          <w:szCs w:val="24"/>
        </w:rPr>
        <w:t xml:space="preserve"> </w:t>
      </w:r>
      <w:r w:rsidR="00572554">
        <w:rPr>
          <w:rFonts w:ascii="Times New Roman" w:hAnsi="Times New Roman" w:cs="Times New Roman"/>
          <w:sz w:val="24"/>
          <w:szCs w:val="24"/>
        </w:rPr>
        <w:t>(</w:t>
      </w:r>
      <w:r w:rsidR="00572554">
        <w:rPr>
          <w:rFonts w:ascii="Times New Roman" w:hAnsi="Times New Roman" w:cs="Times New Roman"/>
          <w:sz w:val="24"/>
          <w:szCs w:val="24"/>
          <w:lang w:val="en-US"/>
        </w:rPr>
        <w:t>missing</w:t>
      </w:r>
      <w:r w:rsidR="00572554" w:rsidRPr="00572554">
        <w:rPr>
          <w:rFonts w:ascii="Times New Roman" w:hAnsi="Times New Roman" w:cs="Times New Roman"/>
          <w:sz w:val="24"/>
          <w:szCs w:val="24"/>
        </w:rPr>
        <w:t xml:space="preserve"> </w:t>
      </w:r>
      <w:r w:rsidR="00572554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572554" w:rsidRPr="00572554">
        <w:rPr>
          <w:rFonts w:ascii="Times New Roman" w:hAnsi="Times New Roman" w:cs="Times New Roman"/>
          <w:sz w:val="24"/>
          <w:szCs w:val="24"/>
        </w:rPr>
        <w:t xml:space="preserve"> </w:t>
      </w:r>
      <w:r w:rsidR="0057255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572554" w:rsidRPr="00572554">
        <w:rPr>
          <w:rFonts w:ascii="Times New Roman" w:hAnsi="Times New Roman" w:cs="Times New Roman"/>
          <w:sz w:val="24"/>
          <w:szCs w:val="24"/>
        </w:rPr>
        <w:t xml:space="preserve"> </w:t>
      </w:r>
      <w:r w:rsidR="00572554">
        <w:rPr>
          <w:rFonts w:ascii="Times New Roman" w:hAnsi="Times New Roman" w:cs="Times New Roman"/>
          <w:sz w:val="24"/>
          <w:szCs w:val="24"/>
          <w:lang w:val="en-US"/>
        </w:rPr>
        <w:t>random</w:t>
      </w:r>
      <w:r w:rsidR="00572554">
        <w:rPr>
          <w:rFonts w:ascii="Times New Roman" w:hAnsi="Times New Roman" w:cs="Times New Roman"/>
          <w:sz w:val="24"/>
          <w:szCs w:val="24"/>
        </w:rPr>
        <w:t xml:space="preserve">) </w:t>
      </w:r>
      <w:r w:rsidR="00282472">
        <w:rPr>
          <w:rFonts w:ascii="Times New Roman" w:hAnsi="Times New Roman" w:cs="Times New Roman"/>
          <w:sz w:val="24"/>
          <w:szCs w:val="24"/>
        </w:rPr>
        <w:t>предполагал вероятностный «забор» наблюдений из 1 и 3 категорий</w:t>
      </w:r>
      <w:r w:rsidR="00616B2C">
        <w:rPr>
          <w:rFonts w:ascii="Times New Roman" w:hAnsi="Times New Roman" w:cs="Times New Roman"/>
          <w:sz w:val="24"/>
          <w:szCs w:val="24"/>
        </w:rPr>
        <w:t xml:space="preserve"> категориального предиктора </w:t>
      </w:r>
      <w:r w:rsidR="00572554" w:rsidRPr="00572554">
        <w:rPr>
          <w:rFonts w:ascii="Times New Roman" w:hAnsi="Times New Roman" w:cs="Times New Roman"/>
          <w:sz w:val="24"/>
          <w:szCs w:val="24"/>
        </w:rPr>
        <w:t>‘</w:t>
      </w:r>
      <w:r w:rsidR="00616B2C">
        <w:rPr>
          <w:rFonts w:ascii="Times New Roman" w:hAnsi="Times New Roman" w:cs="Times New Roman"/>
          <w:sz w:val="24"/>
          <w:szCs w:val="24"/>
        </w:rPr>
        <w:t>А</w:t>
      </w:r>
      <w:r w:rsidR="00572554" w:rsidRPr="00572554">
        <w:rPr>
          <w:rFonts w:ascii="Times New Roman" w:hAnsi="Times New Roman" w:cs="Times New Roman"/>
          <w:sz w:val="24"/>
          <w:szCs w:val="24"/>
        </w:rPr>
        <w:t>’</w:t>
      </w:r>
      <w:r w:rsidR="00282472">
        <w:rPr>
          <w:rFonts w:ascii="Times New Roman" w:hAnsi="Times New Roman" w:cs="Times New Roman"/>
          <w:sz w:val="24"/>
          <w:szCs w:val="24"/>
        </w:rPr>
        <w:t>. Эти категории име</w:t>
      </w:r>
      <w:r w:rsidR="00616B2C">
        <w:rPr>
          <w:rFonts w:ascii="Times New Roman" w:hAnsi="Times New Roman" w:cs="Times New Roman"/>
          <w:sz w:val="24"/>
          <w:szCs w:val="24"/>
        </w:rPr>
        <w:t>ю</w:t>
      </w:r>
      <w:r w:rsidR="00282472">
        <w:rPr>
          <w:rFonts w:ascii="Times New Roman" w:hAnsi="Times New Roman" w:cs="Times New Roman"/>
          <w:sz w:val="24"/>
          <w:szCs w:val="24"/>
        </w:rPr>
        <w:t xml:space="preserve">т средний отклик положительный. А оставшаяся нетронутой категория 2 имеет средний отклик отрицательный. Поэтому средний отклик для </w:t>
      </w:r>
      <w:proofErr w:type="spellStart"/>
      <w:r w:rsidR="00282472">
        <w:rPr>
          <w:rFonts w:ascii="Times New Roman" w:hAnsi="Times New Roman" w:cs="Times New Roman"/>
          <w:sz w:val="24"/>
          <w:szCs w:val="24"/>
        </w:rPr>
        <w:t>немиссинговых</w:t>
      </w:r>
      <w:proofErr w:type="spellEnd"/>
      <w:r w:rsidR="00282472">
        <w:rPr>
          <w:rFonts w:ascii="Times New Roman" w:hAnsi="Times New Roman" w:cs="Times New Roman"/>
          <w:sz w:val="24"/>
          <w:szCs w:val="24"/>
        </w:rPr>
        <w:t xml:space="preserve"> значений сместился в отрицательную область</w:t>
      </w:r>
      <w:r>
        <w:rPr>
          <w:rFonts w:ascii="Times New Roman" w:hAnsi="Times New Roman" w:cs="Times New Roman"/>
          <w:sz w:val="24"/>
          <w:szCs w:val="24"/>
        </w:rPr>
        <w:t xml:space="preserve"> – см. рис. 1-2.</w:t>
      </w:r>
    </w:p>
    <w:p w14:paraId="16C0A0F8" w14:textId="652F0EAA" w:rsidR="00282472" w:rsidRDefault="00282472" w:rsidP="009B32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Учитывая, что групповые средние отклики до и после «забора»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миссингов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изменились значимо</w:t>
      </w:r>
      <w:r w:rsidR="00A17E12">
        <w:rPr>
          <w:rFonts w:ascii="Times New Roman" w:hAnsi="Times New Roman" w:cs="Times New Roman"/>
          <w:sz w:val="24"/>
          <w:szCs w:val="24"/>
        </w:rPr>
        <w:t xml:space="preserve"> («забор» же был вероятностным)</w:t>
      </w:r>
      <w:r>
        <w:rPr>
          <w:rFonts w:ascii="Times New Roman" w:hAnsi="Times New Roman" w:cs="Times New Roman"/>
          <w:sz w:val="24"/>
          <w:szCs w:val="24"/>
        </w:rPr>
        <w:t>, регрессионные коэффициенты фиктивных переменных, а также эффектов взаимодействия не сместились значимо</w:t>
      </w:r>
      <w:r w:rsidR="0039025E">
        <w:rPr>
          <w:rFonts w:ascii="Times New Roman" w:hAnsi="Times New Roman" w:cs="Times New Roman"/>
          <w:sz w:val="24"/>
          <w:szCs w:val="24"/>
        </w:rPr>
        <w:t xml:space="preserve"> – см. Таблицы 1-2, в которых представлены коэффициенты корреляции исходных и итоговых категорий переменной А (</w:t>
      </w:r>
      <w:proofErr w:type="spellStart"/>
      <w:r w:rsidR="0039025E">
        <w:rPr>
          <w:rFonts w:ascii="Times New Roman" w:hAnsi="Times New Roman" w:cs="Times New Roman"/>
          <w:sz w:val="24"/>
          <w:szCs w:val="24"/>
        </w:rPr>
        <w:t>дамми</w:t>
      </w:r>
      <w:proofErr w:type="spellEnd"/>
      <w:r w:rsidR="0039025E">
        <w:rPr>
          <w:rFonts w:ascii="Times New Roman" w:hAnsi="Times New Roman" w:cs="Times New Roman"/>
          <w:sz w:val="24"/>
          <w:szCs w:val="24"/>
        </w:rPr>
        <w:t>-переменных) с зависимой и независимой переменными (коэффициенты корреляции являются прокси для регрессионных коэффициентов).</w:t>
      </w:r>
    </w:p>
    <w:p w14:paraId="76EC1AA3" w14:textId="7EA2AAD6" w:rsidR="00282472" w:rsidRPr="0039025E" w:rsidRDefault="0039025E" w:rsidP="0039025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9025E">
        <w:rPr>
          <w:rFonts w:ascii="Times New Roman" w:hAnsi="Times New Roman" w:cs="Times New Roman"/>
          <w:i/>
          <w:iCs/>
          <w:sz w:val="24"/>
          <w:szCs w:val="24"/>
        </w:rPr>
        <w:t>Таблица 1</w:t>
      </w:r>
    </w:p>
    <w:p w14:paraId="4180E0AF" w14:textId="283F3B1C" w:rsidR="0039025E" w:rsidRPr="0039025E" w:rsidRDefault="0039025E" w:rsidP="003902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25E">
        <w:rPr>
          <w:rFonts w:ascii="Times New Roman" w:hAnsi="Times New Roman" w:cs="Times New Roman"/>
          <w:b/>
          <w:bCs/>
          <w:sz w:val="24"/>
          <w:szCs w:val="24"/>
        </w:rPr>
        <w:t>Коэффициенты корреляции категорий исходной переменной А</w:t>
      </w:r>
    </w:p>
    <w:tbl>
      <w:tblPr>
        <w:tblW w:w="54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956"/>
        <w:gridCol w:w="1001"/>
        <w:gridCol w:w="1001"/>
      </w:tblGrid>
      <w:tr w:rsidR="00282472" w:rsidRPr="0039025E" w14:paraId="1BF9EC3C" w14:textId="77777777" w:rsidTr="0039025E">
        <w:trPr>
          <w:cantSplit/>
          <w:jc w:val="center"/>
        </w:trPr>
        <w:tc>
          <w:tcPr>
            <w:tcW w:w="5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C6E988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0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Correlations</w:t>
            </w:r>
            <w:proofErr w:type="spellEnd"/>
          </w:p>
        </w:tc>
      </w:tr>
      <w:tr w:rsidR="00282472" w:rsidRPr="0039025E" w14:paraId="3474562C" w14:textId="77777777" w:rsidTr="0039025E">
        <w:trPr>
          <w:cantSplit/>
          <w:jc w:val="center"/>
        </w:trPr>
        <w:tc>
          <w:tcPr>
            <w:tcW w:w="341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DE88DDD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a_initial</w:t>
            </w:r>
            <w:proofErr w:type="spellEnd"/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D974FD8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DEF545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282472" w:rsidRPr="0039025E" w14:paraId="037A95FA" w14:textId="77777777" w:rsidTr="0039025E">
        <w:trPr>
          <w:cantSplit/>
          <w:jc w:val="center"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E1AA46F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27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2316FC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9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35814F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</w:t>
            </w:r>
            <w:proofErr w:type="spellEnd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2FAEA3A5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C8B2A7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,802</w:t>
            </w: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82472" w:rsidRPr="0039025E" w14:paraId="304506A6" w14:textId="77777777" w:rsidTr="0039025E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0D83B1D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609037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896F29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</w:t>
            </w:r>
            <w:proofErr w:type="spellEnd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C7A6849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EFFA40A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</w:tr>
      <w:tr w:rsidR="00282472" w:rsidRPr="0039025E" w14:paraId="02FFFFDF" w14:textId="77777777" w:rsidTr="0039025E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31CE140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FA3102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A3714FC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E2CD9AB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9A751F5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</w:t>
            </w:r>
          </w:p>
        </w:tc>
      </w:tr>
      <w:tr w:rsidR="00282472" w:rsidRPr="0039025E" w14:paraId="428B988A" w14:textId="77777777" w:rsidTr="0039025E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207B5A6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D07E84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927D4D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</w:t>
            </w:r>
            <w:proofErr w:type="spellEnd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FDDA374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,802</w:t>
            </w: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4D4609F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82472" w:rsidRPr="0039025E" w14:paraId="3E2ADDB7" w14:textId="77777777" w:rsidTr="0039025E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067CBBD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FFD0D4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FB0D36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</w:t>
            </w:r>
            <w:proofErr w:type="spellEnd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236C1AF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9B1342A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72" w:rsidRPr="0039025E" w14:paraId="7B79A241" w14:textId="77777777" w:rsidTr="0039025E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D8880A3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BBA7CF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218BAF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BF8B076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E966A52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</w:t>
            </w:r>
          </w:p>
        </w:tc>
      </w:tr>
      <w:tr w:rsidR="00282472" w:rsidRPr="0039025E" w14:paraId="4DE71563" w14:textId="77777777" w:rsidTr="0039025E">
        <w:trPr>
          <w:cantSplit/>
          <w:jc w:val="center"/>
        </w:trPr>
        <w:tc>
          <w:tcPr>
            <w:tcW w:w="72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45288FC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5DD847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3F067E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</w:t>
            </w:r>
            <w:proofErr w:type="spellEnd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0E8DC6D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05D1478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-,712</w:t>
            </w: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82472" w:rsidRPr="0039025E" w14:paraId="426CF3D2" w14:textId="77777777" w:rsidTr="0039025E">
        <w:trPr>
          <w:cantSplit/>
          <w:jc w:val="center"/>
        </w:trPr>
        <w:tc>
          <w:tcPr>
            <w:tcW w:w="7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52C4FFB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521EF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F387D1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</w:t>
            </w:r>
            <w:proofErr w:type="spellEnd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CAE4D66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5DBF5AE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</w:tr>
      <w:tr w:rsidR="00282472" w:rsidRPr="0039025E" w14:paraId="26260D4D" w14:textId="77777777" w:rsidTr="0039025E">
        <w:trPr>
          <w:cantSplit/>
          <w:jc w:val="center"/>
        </w:trPr>
        <w:tc>
          <w:tcPr>
            <w:tcW w:w="7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8D2906F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FBE7A9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F32978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D8AA9CD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BA0E2B5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</w:t>
            </w:r>
          </w:p>
        </w:tc>
      </w:tr>
      <w:tr w:rsidR="00282472" w:rsidRPr="0039025E" w14:paraId="409F651D" w14:textId="77777777" w:rsidTr="0039025E">
        <w:trPr>
          <w:cantSplit/>
          <w:jc w:val="center"/>
        </w:trPr>
        <w:tc>
          <w:tcPr>
            <w:tcW w:w="7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CD90AC2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7E6867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780C8A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</w:t>
            </w:r>
            <w:proofErr w:type="spellEnd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985CACB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-,712</w:t>
            </w: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CC1C495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82472" w:rsidRPr="0039025E" w14:paraId="323C9FF4" w14:textId="77777777" w:rsidTr="0039025E">
        <w:trPr>
          <w:cantSplit/>
          <w:jc w:val="center"/>
        </w:trPr>
        <w:tc>
          <w:tcPr>
            <w:tcW w:w="7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DF6F356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E1F000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C10DF7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</w:t>
            </w:r>
            <w:proofErr w:type="spellEnd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44167AB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C32C1AC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72" w:rsidRPr="0039025E" w14:paraId="75EDB8CD" w14:textId="77777777" w:rsidTr="0039025E">
        <w:trPr>
          <w:cantSplit/>
          <w:jc w:val="center"/>
        </w:trPr>
        <w:tc>
          <w:tcPr>
            <w:tcW w:w="7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AD11D85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6654E7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D3F6BD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9AD7BD1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F73BB85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</w:t>
            </w:r>
          </w:p>
        </w:tc>
      </w:tr>
      <w:tr w:rsidR="00282472" w:rsidRPr="0039025E" w14:paraId="706DCE6B" w14:textId="77777777" w:rsidTr="0039025E">
        <w:trPr>
          <w:cantSplit/>
          <w:jc w:val="center"/>
        </w:trPr>
        <w:tc>
          <w:tcPr>
            <w:tcW w:w="72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BD7885C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6FCE0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96FF3D7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</w:t>
            </w:r>
            <w:proofErr w:type="spellEnd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6EA7079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AE9A50D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,342</w:t>
            </w: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82472" w:rsidRPr="0039025E" w14:paraId="403D456E" w14:textId="77777777" w:rsidTr="0039025E">
        <w:trPr>
          <w:cantSplit/>
          <w:jc w:val="center"/>
        </w:trPr>
        <w:tc>
          <w:tcPr>
            <w:tcW w:w="72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F94D1E3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44C469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2FCCE8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</w:t>
            </w:r>
            <w:proofErr w:type="spellEnd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CD4B52D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7375179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</w:tr>
      <w:tr w:rsidR="00282472" w:rsidRPr="0039025E" w14:paraId="6AB49B22" w14:textId="77777777" w:rsidTr="0039025E">
        <w:trPr>
          <w:cantSplit/>
          <w:jc w:val="center"/>
        </w:trPr>
        <w:tc>
          <w:tcPr>
            <w:tcW w:w="72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99D68D4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CB34A6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AFC7E0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E93DB15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9486E19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</w:t>
            </w:r>
          </w:p>
        </w:tc>
      </w:tr>
      <w:tr w:rsidR="00282472" w:rsidRPr="0039025E" w14:paraId="0B339C49" w14:textId="77777777" w:rsidTr="0039025E">
        <w:trPr>
          <w:cantSplit/>
          <w:jc w:val="center"/>
        </w:trPr>
        <w:tc>
          <w:tcPr>
            <w:tcW w:w="72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DB0507A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00C2C17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E044B0B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</w:t>
            </w:r>
            <w:proofErr w:type="spellEnd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5BFB2ED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,342</w:t>
            </w: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63FDDF9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82472" w:rsidRPr="0039025E" w14:paraId="162624F9" w14:textId="77777777" w:rsidTr="0039025E">
        <w:trPr>
          <w:cantSplit/>
          <w:jc w:val="center"/>
        </w:trPr>
        <w:tc>
          <w:tcPr>
            <w:tcW w:w="72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5FF55B0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F87317B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820EC8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</w:t>
            </w:r>
            <w:proofErr w:type="spellEnd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87DD2FD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E1426EC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72" w:rsidRPr="0039025E" w14:paraId="47330A22" w14:textId="77777777" w:rsidTr="0039025E">
        <w:trPr>
          <w:cantSplit/>
          <w:jc w:val="center"/>
        </w:trPr>
        <w:tc>
          <w:tcPr>
            <w:tcW w:w="72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0651409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0BE8438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7E34836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55620BA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3242A1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</w:t>
            </w:r>
          </w:p>
        </w:tc>
      </w:tr>
      <w:tr w:rsidR="00282472" w:rsidRPr="0039025E" w14:paraId="23F484C1" w14:textId="77777777" w:rsidTr="0039025E">
        <w:trPr>
          <w:cantSplit/>
          <w:jc w:val="center"/>
        </w:trPr>
        <w:tc>
          <w:tcPr>
            <w:tcW w:w="5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1886B5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</w:tbl>
    <w:p w14:paraId="64048B99" w14:textId="15FE0B81" w:rsidR="0039025E" w:rsidRPr="0039025E" w:rsidRDefault="0039025E" w:rsidP="0039025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9025E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1D6C4D64" w14:textId="408A0F77" w:rsidR="0039025E" w:rsidRPr="0039025E" w:rsidRDefault="0039025E" w:rsidP="003902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25E">
        <w:rPr>
          <w:rFonts w:ascii="Times New Roman" w:hAnsi="Times New Roman" w:cs="Times New Roman"/>
          <w:b/>
          <w:bCs/>
          <w:sz w:val="24"/>
          <w:szCs w:val="24"/>
        </w:rPr>
        <w:t xml:space="preserve">Коэффициенты корреляции категорий </w:t>
      </w:r>
      <w:r>
        <w:rPr>
          <w:rFonts w:ascii="Times New Roman" w:hAnsi="Times New Roman" w:cs="Times New Roman"/>
          <w:b/>
          <w:bCs/>
          <w:sz w:val="24"/>
          <w:szCs w:val="24"/>
        </w:rPr>
        <w:t>итоговой</w:t>
      </w:r>
      <w:r w:rsidRPr="0039025E">
        <w:rPr>
          <w:rFonts w:ascii="Times New Roman" w:hAnsi="Times New Roman" w:cs="Times New Roman"/>
          <w:b/>
          <w:bCs/>
          <w:sz w:val="24"/>
          <w:szCs w:val="24"/>
        </w:rPr>
        <w:t xml:space="preserve"> переменной А</w:t>
      </w:r>
    </w:p>
    <w:p w14:paraId="6529040F" w14:textId="77777777" w:rsidR="00282472" w:rsidRPr="0039025E" w:rsidRDefault="00282472" w:rsidP="009B32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956"/>
        <w:gridCol w:w="1001"/>
        <w:gridCol w:w="1001"/>
      </w:tblGrid>
      <w:tr w:rsidR="00282472" w:rsidRPr="0039025E" w14:paraId="5F581735" w14:textId="77777777" w:rsidTr="0039025E">
        <w:trPr>
          <w:cantSplit/>
          <w:jc w:val="center"/>
        </w:trPr>
        <w:tc>
          <w:tcPr>
            <w:tcW w:w="5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8D9348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0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Correlations</w:t>
            </w:r>
            <w:proofErr w:type="spellEnd"/>
          </w:p>
        </w:tc>
      </w:tr>
      <w:tr w:rsidR="00282472" w:rsidRPr="0039025E" w14:paraId="6A03A36E" w14:textId="77777777" w:rsidTr="0039025E">
        <w:trPr>
          <w:cantSplit/>
          <w:jc w:val="center"/>
        </w:trPr>
        <w:tc>
          <w:tcPr>
            <w:tcW w:w="340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17F3561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82F9E03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CD8F69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282472" w:rsidRPr="0039025E" w14:paraId="18011F75" w14:textId="77777777" w:rsidTr="0039025E">
        <w:trPr>
          <w:cantSplit/>
          <w:jc w:val="center"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8A1AF92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27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D92A23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95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326019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</w:t>
            </w:r>
            <w:proofErr w:type="spellEnd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7A9D81AF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851847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,754</w:t>
            </w: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82472" w:rsidRPr="0039025E" w14:paraId="27FD078D" w14:textId="77777777" w:rsidTr="0039025E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E207FCD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D3D36F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631BD2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</w:t>
            </w:r>
            <w:proofErr w:type="spellEnd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12F209B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802A191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</w:tr>
      <w:tr w:rsidR="00282472" w:rsidRPr="0039025E" w14:paraId="77D793A1" w14:textId="77777777" w:rsidTr="0039025E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11777D4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5CBE0E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F40836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8EBD375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A1C3987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</w:tr>
      <w:tr w:rsidR="00282472" w:rsidRPr="0039025E" w14:paraId="24EC7E19" w14:textId="77777777" w:rsidTr="0039025E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4479268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C870A0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95A9F3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</w:t>
            </w:r>
            <w:proofErr w:type="spellEnd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4A5CAD6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,754</w:t>
            </w: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7633B73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82472" w:rsidRPr="0039025E" w14:paraId="5AFE57FF" w14:textId="77777777" w:rsidTr="0039025E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FAE5E53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655670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B2010B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</w:t>
            </w:r>
            <w:proofErr w:type="spellEnd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0DEF4A9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45CE65D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72" w:rsidRPr="0039025E" w14:paraId="236357A5" w14:textId="77777777" w:rsidTr="0039025E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A82C626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F88AF4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AF782BE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45F6D2B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BEBE2A9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</w:tr>
      <w:tr w:rsidR="00282472" w:rsidRPr="0039025E" w14:paraId="781EA4BE" w14:textId="77777777" w:rsidTr="0039025E">
        <w:trPr>
          <w:cantSplit/>
          <w:jc w:val="center"/>
        </w:trPr>
        <w:tc>
          <w:tcPr>
            <w:tcW w:w="72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5261E4C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651CC8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0DEFF5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</w:t>
            </w:r>
            <w:proofErr w:type="spellEnd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DBB78E6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C19E2CD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-,712</w:t>
            </w: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82472" w:rsidRPr="0039025E" w14:paraId="0FD3E3D5" w14:textId="77777777" w:rsidTr="0039025E">
        <w:trPr>
          <w:cantSplit/>
          <w:jc w:val="center"/>
        </w:trPr>
        <w:tc>
          <w:tcPr>
            <w:tcW w:w="7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AA2F7CC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0920CD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3C548E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</w:t>
            </w:r>
            <w:proofErr w:type="spellEnd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B849DA3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9A025B7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</w:tr>
      <w:tr w:rsidR="00282472" w:rsidRPr="0039025E" w14:paraId="3098ADE9" w14:textId="77777777" w:rsidTr="0039025E">
        <w:trPr>
          <w:cantSplit/>
          <w:jc w:val="center"/>
        </w:trPr>
        <w:tc>
          <w:tcPr>
            <w:tcW w:w="7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ED809B7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F9992E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76628A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2AF0007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EA0F9B6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</w:t>
            </w:r>
          </w:p>
        </w:tc>
      </w:tr>
      <w:tr w:rsidR="00282472" w:rsidRPr="0039025E" w14:paraId="25597433" w14:textId="77777777" w:rsidTr="0039025E">
        <w:trPr>
          <w:cantSplit/>
          <w:jc w:val="center"/>
        </w:trPr>
        <w:tc>
          <w:tcPr>
            <w:tcW w:w="7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C54819C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FD1FD5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BAE00F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</w:t>
            </w:r>
            <w:proofErr w:type="spellEnd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1326355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-,712</w:t>
            </w: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519AEF2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82472" w:rsidRPr="0039025E" w14:paraId="698FC061" w14:textId="77777777" w:rsidTr="0039025E">
        <w:trPr>
          <w:cantSplit/>
          <w:jc w:val="center"/>
        </w:trPr>
        <w:tc>
          <w:tcPr>
            <w:tcW w:w="7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3CB8CC9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E4E710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814E52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</w:t>
            </w:r>
            <w:proofErr w:type="spellEnd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5A65CC8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A4238F4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72" w:rsidRPr="0039025E" w14:paraId="6082F1EF" w14:textId="77777777" w:rsidTr="0039025E">
        <w:trPr>
          <w:cantSplit/>
          <w:jc w:val="center"/>
        </w:trPr>
        <w:tc>
          <w:tcPr>
            <w:tcW w:w="7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AD43DFA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5A7982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F45A53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13A03CA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9B0037F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</w:t>
            </w:r>
          </w:p>
        </w:tc>
      </w:tr>
      <w:tr w:rsidR="00282472" w:rsidRPr="0039025E" w14:paraId="3773067C" w14:textId="77777777" w:rsidTr="0039025E">
        <w:trPr>
          <w:cantSplit/>
          <w:jc w:val="center"/>
        </w:trPr>
        <w:tc>
          <w:tcPr>
            <w:tcW w:w="72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A883827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DEF58C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7F03B4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</w:t>
            </w:r>
            <w:proofErr w:type="spellEnd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DBDF65E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BA15628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,373</w:t>
            </w: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82472" w:rsidRPr="0039025E" w14:paraId="7E6C26A5" w14:textId="77777777" w:rsidTr="0039025E">
        <w:trPr>
          <w:cantSplit/>
          <w:jc w:val="center"/>
        </w:trPr>
        <w:tc>
          <w:tcPr>
            <w:tcW w:w="7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2CCA79A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468FA5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017877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</w:t>
            </w:r>
            <w:proofErr w:type="spellEnd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9777108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63806DE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</w:tr>
      <w:tr w:rsidR="00282472" w:rsidRPr="0039025E" w14:paraId="162ED9D3" w14:textId="77777777" w:rsidTr="0039025E">
        <w:trPr>
          <w:cantSplit/>
          <w:jc w:val="center"/>
        </w:trPr>
        <w:tc>
          <w:tcPr>
            <w:tcW w:w="7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6138A65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B10150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8C0B84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AA29C4C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B52E52D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</w:tr>
      <w:tr w:rsidR="00282472" w:rsidRPr="0039025E" w14:paraId="38572401" w14:textId="77777777" w:rsidTr="0039025E">
        <w:trPr>
          <w:cantSplit/>
          <w:jc w:val="center"/>
        </w:trPr>
        <w:tc>
          <w:tcPr>
            <w:tcW w:w="7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E672B67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F8C749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02368D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</w:t>
            </w:r>
            <w:proofErr w:type="spellEnd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CF3A2F5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,373</w:t>
            </w: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9BF3B69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82472" w:rsidRPr="0039025E" w14:paraId="59B14424" w14:textId="77777777" w:rsidTr="0039025E">
        <w:trPr>
          <w:cantSplit/>
          <w:jc w:val="center"/>
        </w:trPr>
        <w:tc>
          <w:tcPr>
            <w:tcW w:w="7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20D13C2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BBA157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29525D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</w:t>
            </w:r>
            <w:proofErr w:type="spellEnd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B497668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C50253B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72" w:rsidRPr="0039025E" w14:paraId="2896D816" w14:textId="77777777" w:rsidTr="0039025E">
        <w:trPr>
          <w:cantSplit/>
          <w:jc w:val="center"/>
        </w:trPr>
        <w:tc>
          <w:tcPr>
            <w:tcW w:w="7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08FEEBA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C5FA49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1F9C83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1C41256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A004D00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</w:tr>
      <w:tr w:rsidR="00282472" w:rsidRPr="0039025E" w14:paraId="333BDA0E" w14:textId="77777777" w:rsidTr="0039025E">
        <w:trPr>
          <w:cantSplit/>
          <w:jc w:val="center"/>
        </w:trPr>
        <w:tc>
          <w:tcPr>
            <w:tcW w:w="72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DEC8ABA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92C708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EA3FFE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</w:t>
            </w:r>
            <w:proofErr w:type="spellEnd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0A5D50E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4EB557F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,518</w:t>
            </w: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82472" w:rsidRPr="0039025E" w14:paraId="53ED623B" w14:textId="77777777" w:rsidTr="0039025E">
        <w:trPr>
          <w:cantSplit/>
          <w:jc w:val="center"/>
        </w:trPr>
        <w:tc>
          <w:tcPr>
            <w:tcW w:w="72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A291AAA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F09B7D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89D8EF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</w:t>
            </w:r>
            <w:proofErr w:type="spellEnd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5543073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9D38DA2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</w:tr>
      <w:tr w:rsidR="00282472" w:rsidRPr="0039025E" w14:paraId="079FFFED" w14:textId="77777777" w:rsidTr="0039025E">
        <w:trPr>
          <w:cantSplit/>
          <w:jc w:val="center"/>
        </w:trPr>
        <w:tc>
          <w:tcPr>
            <w:tcW w:w="72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4DE5E3B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D1CD61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C0FB2D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E70A76B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2D384F3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</w:tr>
      <w:tr w:rsidR="00282472" w:rsidRPr="0039025E" w14:paraId="2A76D9D1" w14:textId="77777777" w:rsidTr="0039025E">
        <w:trPr>
          <w:cantSplit/>
          <w:jc w:val="center"/>
        </w:trPr>
        <w:tc>
          <w:tcPr>
            <w:tcW w:w="72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029C992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E269F6C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BEE86F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</w:t>
            </w:r>
            <w:proofErr w:type="spellEnd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8E7C5A9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,518</w:t>
            </w: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E96CE57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82472" w:rsidRPr="0039025E" w14:paraId="75758631" w14:textId="77777777" w:rsidTr="0039025E">
        <w:trPr>
          <w:cantSplit/>
          <w:jc w:val="center"/>
        </w:trPr>
        <w:tc>
          <w:tcPr>
            <w:tcW w:w="72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C8EE44B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0D8E206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63AC51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</w:t>
            </w:r>
            <w:proofErr w:type="spellEnd"/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9D65260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E232600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72" w:rsidRPr="0039025E" w14:paraId="6A9DEE42" w14:textId="77777777" w:rsidTr="0039025E">
        <w:trPr>
          <w:cantSplit/>
          <w:jc w:val="center"/>
        </w:trPr>
        <w:tc>
          <w:tcPr>
            <w:tcW w:w="72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8AA0ED8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F0856D9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DF8AFA1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8768370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9D3242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</w:tr>
      <w:tr w:rsidR="00282472" w:rsidRPr="0039025E" w14:paraId="358B6F92" w14:textId="77777777" w:rsidTr="0039025E">
        <w:trPr>
          <w:cantSplit/>
          <w:jc w:val="center"/>
        </w:trPr>
        <w:tc>
          <w:tcPr>
            <w:tcW w:w="5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CA437A" w14:textId="77777777" w:rsidR="00282472" w:rsidRPr="0039025E" w:rsidRDefault="00282472" w:rsidP="003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902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</w:tbl>
    <w:p w14:paraId="7B318772" w14:textId="042F46AE" w:rsidR="00282472" w:rsidRDefault="00282472" w:rsidP="009B32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в спецификациях, в которых континуальный предиктор </w:t>
      </w:r>
      <w:r w:rsidR="00572554" w:rsidRPr="00572554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72554" w:rsidRPr="0057255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есть и при этом не встроен в группы (посредством эффектов взаимодействия), его коэффициенты смещаются </w:t>
      </w:r>
      <w:r w:rsidR="001607A1">
        <w:rPr>
          <w:rFonts w:ascii="Times New Roman" w:hAnsi="Times New Roman" w:cs="Times New Roman"/>
          <w:sz w:val="24"/>
          <w:szCs w:val="24"/>
        </w:rPr>
        <w:t xml:space="preserve">значимо </w:t>
      </w:r>
      <w:r>
        <w:rPr>
          <w:rFonts w:ascii="Times New Roman" w:hAnsi="Times New Roman" w:cs="Times New Roman"/>
          <w:sz w:val="24"/>
          <w:szCs w:val="24"/>
        </w:rPr>
        <w:t xml:space="preserve">из-за того, что после «забора»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миссингов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оставшиеся значения </w:t>
      </w:r>
      <w:r w:rsidR="00A17E12">
        <w:rPr>
          <w:rFonts w:ascii="Times New Roman" w:hAnsi="Times New Roman" w:cs="Times New Roman"/>
          <w:sz w:val="24"/>
          <w:szCs w:val="24"/>
        </w:rPr>
        <w:t xml:space="preserve">безусловного </w:t>
      </w:r>
      <w:r>
        <w:rPr>
          <w:rFonts w:ascii="Times New Roman" w:hAnsi="Times New Roman" w:cs="Times New Roman"/>
          <w:sz w:val="24"/>
          <w:szCs w:val="24"/>
        </w:rPr>
        <w:t>отклика смещены в отрицательную область.</w:t>
      </w:r>
      <w:r w:rsidR="0039025E">
        <w:rPr>
          <w:rFonts w:ascii="Times New Roman" w:hAnsi="Times New Roman" w:cs="Times New Roman"/>
          <w:sz w:val="24"/>
          <w:szCs w:val="24"/>
        </w:rPr>
        <w:t xml:space="preserve"> Эффекты взаимодействия же фактически встраивают </w:t>
      </w:r>
      <w:r w:rsidR="009D216A">
        <w:rPr>
          <w:rFonts w:ascii="Times New Roman" w:hAnsi="Times New Roman" w:cs="Times New Roman"/>
          <w:sz w:val="24"/>
          <w:szCs w:val="24"/>
        </w:rPr>
        <w:t>эту переменную обратно в группы другой переменной, выравнивая таким образом различия между исходной и итоговой ситуациями.</w:t>
      </w:r>
      <w:bookmarkStart w:id="0" w:name="_GoBack"/>
      <w:bookmarkEnd w:id="0"/>
    </w:p>
    <w:p w14:paraId="5FA5A3FE" w14:textId="77777777" w:rsidR="00350528" w:rsidRPr="00282472" w:rsidRDefault="00350528" w:rsidP="009B32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50528" w:rsidRPr="00282472" w:rsidSect="00AD1EB0">
      <w:pgSz w:w="12255" w:h="16838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6A3F6" w14:textId="77777777" w:rsidR="00F25C32" w:rsidRDefault="00F25C32" w:rsidP="009078A1">
      <w:pPr>
        <w:spacing w:after="0" w:line="240" w:lineRule="auto"/>
      </w:pPr>
      <w:r>
        <w:separator/>
      </w:r>
    </w:p>
  </w:endnote>
  <w:endnote w:type="continuationSeparator" w:id="0">
    <w:p w14:paraId="37170334" w14:textId="77777777" w:rsidR="00F25C32" w:rsidRDefault="00F25C32" w:rsidP="0090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25C2B" w14:textId="77777777" w:rsidR="00F25C32" w:rsidRDefault="00F25C32" w:rsidP="009078A1">
      <w:pPr>
        <w:spacing w:after="0" w:line="240" w:lineRule="auto"/>
      </w:pPr>
      <w:r>
        <w:separator/>
      </w:r>
    </w:p>
  </w:footnote>
  <w:footnote w:type="continuationSeparator" w:id="0">
    <w:p w14:paraId="2ECDB81F" w14:textId="77777777" w:rsidR="00F25C32" w:rsidRDefault="00F25C32" w:rsidP="00907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E324A"/>
    <w:multiLevelType w:val="hybridMultilevel"/>
    <w:tmpl w:val="F11C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335A9"/>
    <w:multiLevelType w:val="hybridMultilevel"/>
    <w:tmpl w:val="860A98DE"/>
    <w:lvl w:ilvl="0" w:tplc="2CAE7552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IwNTawMLQ0MTe2MDRV0lEKTi0uzszPAykwqgUAbOU0MiwAAAA="/>
  </w:docVars>
  <w:rsids>
    <w:rsidRoot w:val="004E410C"/>
    <w:rsid w:val="001607A1"/>
    <w:rsid w:val="001A3223"/>
    <w:rsid w:val="00282472"/>
    <w:rsid w:val="00350528"/>
    <w:rsid w:val="0039025E"/>
    <w:rsid w:val="0039783D"/>
    <w:rsid w:val="004E410C"/>
    <w:rsid w:val="00572554"/>
    <w:rsid w:val="00616B2C"/>
    <w:rsid w:val="006576EB"/>
    <w:rsid w:val="009078A1"/>
    <w:rsid w:val="00932770"/>
    <w:rsid w:val="009B3244"/>
    <w:rsid w:val="009C4BA0"/>
    <w:rsid w:val="009D216A"/>
    <w:rsid w:val="00A17E12"/>
    <w:rsid w:val="00A607FD"/>
    <w:rsid w:val="00AA621D"/>
    <w:rsid w:val="00D55C98"/>
    <w:rsid w:val="00F2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F343FE"/>
  <w15:chartTrackingRefBased/>
  <w15:docId w15:val="{B98531A9-F9A2-4513-ADBE-A2A788E8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1399</Words>
  <Characters>7978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Жучкова Светлана Васильевна</dc:creator>
  <cp:keywords/>
  <dc:description/>
  <cp:lastModifiedBy>Lana Lob</cp:lastModifiedBy>
  <cp:revision>2</cp:revision>
  <dcterms:created xsi:type="dcterms:W3CDTF">2019-12-15T14:59:00Z</dcterms:created>
  <dcterms:modified xsi:type="dcterms:W3CDTF">2019-12-15T14:59:00Z</dcterms:modified>
</cp:coreProperties>
</file>